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様式第５５号「業務委託事務取扱要綱第９条関係」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委託業務の名称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sz w:val="24"/>
          <w:u w:val="none" w:color="auto"/>
        </w:rPr>
        <w:t>　吉岡町下</w:t>
      </w:r>
      <w:bookmarkStart w:id="0" w:name="_GoBack"/>
      <w:bookmarkEnd w:id="0"/>
      <w:r>
        <w:rPr>
          <w:rFonts w:hint="eastAsia"/>
          <w:sz w:val="24"/>
          <w:u w:val="none" w:color="auto"/>
        </w:rPr>
        <w:t>水道事業</w:t>
      </w:r>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3991</TotalTime>
  <Pages>1</Pages>
  <Words>0</Words>
  <Characters>327</Characters>
  <Application>JUST Note</Application>
  <Lines>24</Lines>
  <Paragraphs>13</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2022-10-19T01:16:59Z</cp:lastPrinted>
  <dcterms:modified xsi:type="dcterms:W3CDTF">2022-10-19T01:13:42Z</dcterms:modified>
  <cp:revision>3</cp:revision>
</cp:coreProperties>
</file>