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6E" w:rsidRDefault="000C36CB">
      <w:pPr>
        <w:adjustRightInd/>
        <w:rPr>
          <w:spacing w:val="14"/>
        </w:rPr>
      </w:pPr>
      <w:r>
        <w:rPr>
          <w:rFonts w:hint="eastAsia"/>
        </w:rPr>
        <w:t>様式第９号（第１０条、第１８条関係）</w:t>
      </w:r>
    </w:p>
    <w:tbl>
      <w:tblPr>
        <w:tblW w:w="960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7"/>
        <w:gridCol w:w="1558"/>
        <w:gridCol w:w="900"/>
        <w:gridCol w:w="900"/>
        <w:gridCol w:w="1350"/>
        <w:gridCol w:w="1350"/>
        <w:gridCol w:w="1012"/>
        <w:gridCol w:w="1463"/>
      </w:tblGrid>
      <w:tr w:rsidR="00736A6E">
        <w:tc>
          <w:tcPr>
            <w:tcW w:w="9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pacing w:val="14"/>
              </w:rPr>
            </w:pPr>
            <w:r>
              <w:rPr>
                <w:rFonts w:hint="eastAsia"/>
              </w:rPr>
              <w:t>年　　月　　日</w:t>
            </w:r>
          </w:p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pacing w:val="14"/>
              </w:rPr>
            </w:pPr>
            <w:r>
              <w:rPr>
                <w:rFonts w:hint="eastAsia"/>
              </w:rPr>
              <w:t xml:space="preserve">分析機関名　　　　　　　　　　　　　　　　　</w:t>
            </w:r>
          </w:p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pacing w:val="14"/>
              </w:rPr>
            </w:pPr>
            <w:r>
              <w:rPr>
                <w:rFonts w:hint="eastAsia"/>
              </w:rPr>
              <w:t xml:space="preserve">代表者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pacing w:val="14"/>
              </w:rPr>
            </w:pPr>
            <w:r>
              <w:rPr>
                <w:rFonts w:hint="eastAsia"/>
              </w:rPr>
              <w:t xml:space="preserve">所在地　　　　　　　　　　　　　　　　　　　</w:t>
            </w:r>
          </w:p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 xml:space="preserve">電話番号　　　　　　　　　　　　　　　　　　</w:t>
            </w:r>
          </w:p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700" w:firstLine="3842"/>
              <w:jc w:val="right"/>
              <w:rPr>
                <w:spacing w:val="14"/>
              </w:rPr>
            </w:pPr>
            <w:r>
              <w:rPr>
                <w:rFonts w:hint="eastAsia"/>
              </w:rPr>
              <w:t xml:space="preserve">環境計量士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rPr>
                <w:rFonts w:hint="eastAsia"/>
              </w:rPr>
              <w:t>土壌検査証明書</w:t>
            </w:r>
          </w:p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</w:rPr>
              <w:t xml:space="preserve">　　　　　年　　月　　日に依頼のあった検体について、土壌の汚染に係る環境基準について（平成３年環境庁告示第４６号）付表に定める方法により検液を作成し、計量した結果を次のとおり証明します。</w:t>
            </w:r>
          </w:p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pacing w:val="14"/>
              </w:rPr>
            </w:pPr>
            <w:r>
              <w:rPr>
                <w:rFonts w:hint="eastAsia"/>
              </w:rPr>
              <w:t>（検体番号　　　）</w:t>
            </w: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rPr>
                <w:rFonts w:hint="eastAsia"/>
              </w:rPr>
              <w:t>基準値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rPr>
                <w:rFonts w:hint="eastAsia"/>
              </w:rPr>
              <w:t>測定方法</w:t>
            </w: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カドミウム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0.003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全シアン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有機燐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0.01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六価クロム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0.05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砒素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0.01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総水銀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0.0005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アルキル水銀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ＰＣＢ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ジクロロメタン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0.02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四塩化炭素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0.002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クロロエチレン</w:t>
            </w: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>別名塩化ビニル又は塩化ビニルモノマー</w:t>
            </w:r>
            <w:r>
              <w:rPr>
                <w:spacing w:val="-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</w:pPr>
            <w:r>
              <w:t>0.002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spacing w:val="-4"/>
              </w:rPr>
              <w:t>1,2-</w:t>
            </w:r>
            <w:r>
              <w:rPr>
                <w:rFonts w:hint="eastAsia"/>
                <w:spacing w:val="-2"/>
              </w:rPr>
              <w:t>ジクロロエタン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0.004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spacing w:val="-4"/>
              </w:rPr>
              <w:t>1,1-</w:t>
            </w:r>
            <w:r>
              <w:rPr>
                <w:rFonts w:hint="eastAsia"/>
                <w:spacing w:val="-2"/>
              </w:rPr>
              <w:t>ジクロロエチレン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0.1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spacing w:val="-4"/>
              </w:rPr>
              <w:t>1,2-</w:t>
            </w:r>
            <w:r>
              <w:rPr>
                <w:rFonts w:hint="eastAsia"/>
                <w:spacing w:val="-2"/>
              </w:rPr>
              <w:t>ジクロロエチレン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0.04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spacing w:val="-4"/>
              </w:rPr>
              <w:t>1,1,1-</w:t>
            </w:r>
            <w:r>
              <w:rPr>
                <w:rFonts w:hint="eastAsia"/>
                <w:spacing w:val="-2"/>
              </w:rPr>
              <w:t>トリクロロエタン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1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spacing w:val="-4"/>
              </w:rPr>
              <w:t>1,1,2-</w:t>
            </w:r>
            <w:r>
              <w:rPr>
                <w:rFonts w:hint="eastAsia"/>
                <w:spacing w:val="-2"/>
              </w:rPr>
              <w:t>トリクロロエタン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0.006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トリクロロエチレン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0.01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テトラクロロエチレン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0.01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spacing w:val="-4"/>
              </w:rPr>
              <w:t>1,3-</w:t>
            </w:r>
            <w:r>
              <w:rPr>
                <w:rFonts w:hint="eastAsia"/>
                <w:spacing w:val="-2"/>
              </w:rPr>
              <w:t>ジクロロプロペン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0.002</w:t>
            </w:r>
            <w:bookmarkStart w:id="0" w:name="_GoBack"/>
            <w:bookmarkEnd w:id="0"/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チウラム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0.006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シマジン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0.003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チオベンカルブ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0.02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ベンゼン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0.01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セレン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0.01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ふっ素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0.8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ほう素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1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-2"/>
              </w:rPr>
            </w:pPr>
            <w:r>
              <w:rPr>
                <w:spacing w:val="-2"/>
              </w:rPr>
              <w:t>1,4-</w:t>
            </w:r>
            <w:r>
              <w:rPr>
                <w:rFonts w:hint="eastAsia"/>
                <w:spacing w:val="-2"/>
              </w:rPr>
              <w:t>ジオキサン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  <w:r>
              <w:t>0.05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  <w:tr w:rsidR="00736A6E"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農用地（田に限る。）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砒素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mg/kg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15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-2"/>
              </w:rPr>
              <w:t>含有</w:t>
            </w:r>
          </w:p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-2"/>
              </w:rPr>
              <w:t>試験</w:t>
            </w:r>
          </w:p>
        </w:tc>
      </w:tr>
      <w:tr w:rsidR="00736A6E">
        <w:tc>
          <w:tcPr>
            <w:tcW w:w="26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overflowPunct/>
              <w:autoSpaceDE w:val="0"/>
              <w:autoSpaceDN w:val="0"/>
              <w:jc w:val="left"/>
              <w:textAlignment w:val="auto"/>
              <w:rPr>
                <w:spacing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-2"/>
              </w:rPr>
              <w:t>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t>mg/kg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  <w:r>
              <w:t>125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overflowPunct/>
              <w:autoSpaceDE w:val="0"/>
              <w:autoSpaceDN w:val="0"/>
              <w:jc w:val="left"/>
              <w:textAlignment w:val="auto"/>
              <w:rPr>
                <w:spacing w:val="14"/>
              </w:rPr>
            </w:pPr>
          </w:p>
        </w:tc>
      </w:tr>
      <w:tr w:rsidR="00736A6E">
        <w:trPr>
          <w:trHeight w:val="35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0C36C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-2"/>
              </w:rPr>
              <w:t>備考</w:t>
            </w:r>
          </w:p>
        </w:tc>
        <w:tc>
          <w:tcPr>
            <w:tcW w:w="8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6E" w:rsidRDefault="00736A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14"/>
              </w:rPr>
            </w:pPr>
          </w:p>
        </w:tc>
      </w:tr>
    </w:tbl>
    <w:p w:rsidR="00736A6E" w:rsidRDefault="00736A6E">
      <w:pPr>
        <w:adjustRightInd/>
        <w:rPr>
          <w:spacing w:val="14"/>
        </w:rPr>
      </w:pPr>
    </w:p>
    <w:sectPr w:rsidR="00736A6E">
      <w:type w:val="continuous"/>
      <w:pgSz w:w="11906" w:h="16838"/>
      <w:pgMar w:top="567" w:right="1134" w:bottom="567" w:left="1134" w:header="720" w:footer="720" w:gutter="0"/>
      <w:pgNumType w:start="1"/>
      <w:cols w:space="720"/>
      <w:noEndnote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36CB">
      <w:r>
        <w:separator/>
      </w:r>
    </w:p>
  </w:endnote>
  <w:endnote w:type="continuationSeparator" w:id="0">
    <w:p w:rsidR="00000000" w:rsidRDefault="000C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36CB">
      <w:r>
        <w:separator/>
      </w:r>
    </w:p>
  </w:footnote>
  <w:footnote w:type="continuationSeparator" w:id="0">
    <w:p w:rsidR="00000000" w:rsidRDefault="000C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066"/>
  <w:hyphenationZone w:val="0"/>
  <w:drawingGridHorizontalSpacing w:val="225"/>
  <w:drawingGridVerticalSpacing w:val="175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36A6E"/>
    <w:rsid w:val="000C36CB"/>
    <w:rsid w:val="0073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72307"/>
  <w15:chartTrackingRefBased/>
  <w15:docId w15:val="{508742A5-319F-48F4-9D59-CD345756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ottom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